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98" w:rsidRPr="00A45798" w:rsidRDefault="00A45798" w:rsidP="00A45798">
      <w:pPr>
        <w:spacing w:after="0" w:line="240" w:lineRule="auto"/>
        <w:jc w:val="center"/>
        <w:rPr>
          <w:rFonts w:ascii="Arial" w:hAnsi="Arial" w:cs="Arial"/>
          <w:b/>
          <w:caps/>
          <w:color w:val="000000" w:themeColor="text1"/>
        </w:rPr>
      </w:pPr>
      <w:r w:rsidRPr="00A45798">
        <w:rPr>
          <w:rFonts w:ascii="Arial" w:hAnsi="Arial" w:cs="Arial"/>
          <w:b/>
          <w:caps/>
          <w:color w:val="000000" w:themeColor="text1"/>
        </w:rPr>
        <w:t>Caste Matters: Perceived Discrimination among Women in Rural India</w:t>
      </w:r>
    </w:p>
    <w:p w:rsidR="00A45798" w:rsidRDefault="00A45798" w:rsidP="00A45798">
      <w:pPr>
        <w:widowControl w:val="0"/>
        <w:autoSpaceDE w:val="0"/>
        <w:autoSpaceDN w:val="0"/>
        <w:adjustRightInd w:val="0"/>
        <w:spacing w:after="0" w:line="240" w:lineRule="auto"/>
        <w:rPr>
          <w:rFonts w:ascii="Arial" w:hAnsi="Arial" w:cs="Arial"/>
        </w:rPr>
      </w:pPr>
    </w:p>
    <w:p w:rsidR="00A45798" w:rsidRPr="00A45798" w:rsidRDefault="00A45798" w:rsidP="00A45798">
      <w:pPr>
        <w:widowControl w:val="0"/>
        <w:autoSpaceDE w:val="0"/>
        <w:autoSpaceDN w:val="0"/>
        <w:adjustRightInd w:val="0"/>
        <w:spacing w:after="0" w:line="240" w:lineRule="auto"/>
        <w:rPr>
          <w:rFonts w:ascii="Arial" w:hAnsi="Arial" w:cs="Arial"/>
        </w:rPr>
      </w:pPr>
      <w:r w:rsidRPr="00A45798">
        <w:rPr>
          <w:rFonts w:ascii="Arial" w:hAnsi="Arial" w:cs="Arial"/>
        </w:rPr>
        <w:t>Apurv Soni</w:t>
      </w:r>
      <w:r w:rsidRPr="00A45798">
        <w:rPr>
          <w:rFonts w:ascii="Arial" w:hAnsi="Arial" w:cs="Arial"/>
          <w:vertAlign w:val="superscript"/>
        </w:rPr>
        <w:t>1</w:t>
      </w:r>
      <w:r w:rsidRPr="00A45798">
        <w:rPr>
          <w:rFonts w:ascii="Arial" w:hAnsi="Arial" w:cs="Arial"/>
        </w:rPr>
        <w:t>, Jasmine Khubchandani</w:t>
      </w:r>
      <w:r w:rsidRPr="00A45798">
        <w:rPr>
          <w:rFonts w:ascii="Arial" w:hAnsi="Arial" w:cs="Arial"/>
          <w:vertAlign w:val="superscript"/>
        </w:rPr>
        <w:t>1</w:t>
      </w:r>
      <w:r w:rsidRPr="00A45798">
        <w:rPr>
          <w:rFonts w:ascii="Arial" w:hAnsi="Arial" w:cs="Arial"/>
        </w:rPr>
        <w:t>, Nisha Fahey</w:t>
      </w:r>
      <w:r w:rsidRPr="00A45798">
        <w:rPr>
          <w:rFonts w:ascii="Arial" w:hAnsi="Arial" w:cs="Arial"/>
          <w:vertAlign w:val="superscript"/>
        </w:rPr>
        <w:t>1</w:t>
      </w:r>
      <w:r w:rsidRPr="00A45798">
        <w:rPr>
          <w:rFonts w:ascii="Arial" w:hAnsi="Arial" w:cs="Arial"/>
        </w:rPr>
        <w:t>, Nitin Raithatha</w:t>
      </w:r>
      <w:r w:rsidRPr="00A45798">
        <w:rPr>
          <w:rFonts w:ascii="Arial" w:hAnsi="Arial" w:cs="Arial"/>
          <w:vertAlign w:val="superscript"/>
        </w:rPr>
        <w:t>2</w:t>
      </w:r>
      <w:r w:rsidRPr="00A45798">
        <w:rPr>
          <w:rFonts w:ascii="Arial" w:hAnsi="Arial" w:cs="Arial"/>
        </w:rPr>
        <w:t xml:space="preserve">, </w:t>
      </w:r>
      <w:proofErr w:type="spellStart"/>
      <w:r w:rsidRPr="00A45798">
        <w:rPr>
          <w:rFonts w:ascii="Arial" w:hAnsi="Arial" w:cs="Arial"/>
        </w:rPr>
        <w:t>Anusha</w:t>
      </w:r>
      <w:proofErr w:type="spellEnd"/>
      <w:r w:rsidRPr="00A45798">
        <w:rPr>
          <w:rFonts w:ascii="Arial" w:hAnsi="Arial" w:cs="Arial"/>
        </w:rPr>
        <w:t xml:space="preserve"> Prabhakaran</w:t>
      </w:r>
      <w:r w:rsidRPr="00A45798">
        <w:rPr>
          <w:rFonts w:ascii="Arial" w:hAnsi="Arial" w:cs="Arial"/>
          <w:vertAlign w:val="superscript"/>
        </w:rPr>
        <w:t>2</w:t>
      </w:r>
      <w:r w:rsidRPr="00A45798">
        <w:rPr>
          <w:rFonts w:ascii="Arial" w:hAnsi="Arial" w:cs="Arial"/>
        </w:rPr>
        <w:t>, Nancy Byatt</w:t>
      </w:r>
      <w:r w:rsidRPr="00A45798">
        <w:rPr>
          <w:rFonts w:ascii="Arial" w:hAnsi="Arial" w:cs="Arial"/>
          <w:vertAlign w:val="superscript"/>
        </w:rPr>
        <w:t>1</w:t>
      </w:r>
      <w:r w:rsidRPr="00A45798">
        <w:rPr>
          <w:rFonts w:ascii="Arial" w:hAnsi="Arial" w:cs="Arial"/>
        </w:rPr>
        <w:t>, Tiffany A Moore Simas</w:t>
      </w:r>
      <w:r w:rsidRPr="00A45798">
        <w:rPr>
          <w:rFonts w:ascii="Arial" w:hAnsi="Arial" w:cs="Arial"/>
          <w:vertAlign w:val="superscript"/>
        </w:rPr>
        <w:t>1</w:t>
      </w:r>
      <w:r w:rsidRPr="00A45798">
        <w:rPr>
          <w:rFonts w:ascii="Arial" w:hAnsi="Arial" w:cs="Arial"/>
        </w:rPr>
        <w:t>, Ajay Phatak</w:t>
      </w:r>
      <w:r w:rsidRPr="00A45798">
        <w:rPr>
          <w:rFonts w:ascii="Arial" w:hAnsi="Arial" w:cs="Arial"/>
          <w:vertAlign w:val="superscript"/>
        </w:rPr>
        <w:t>2</w:t>
      </w:r>
      <w:r w:rsidRPr="00A45798">
        <w:rPr>
          <w:rFonts w:ascii="Arial" w:hAnsi="Arial" w:cs="Arial"/>
        </w:rPr>
        <w:t>, Milagros Rosal</w:t>
      </w:r>
      <w:r w:rsidRPr="00A45798">
        <w:rPr>
          <w:rFonts w:ascii="Arial" w:hAnsi="Arial" w:cs="Arial"/>
          <w:vertAlign w:val="superscript"/>
        </w:rPr>
        <w:t>1</w:t>
      </w:r>
      <w:r w:rsidRPr="00A45798">
        <w:rPr>
          <w:rFonts w:ascii="Arial" w:hAnsi="Arial" w:cs="Arial"/>
        </w:rPr>
        <w:t xml:space="preserve">, </w:t>
      </w:r>
      <w:proofErr w:type="spellStart"/>
      <w:r w:rsidRPr="00A45798">
        <w:rPr>
          <w:rFonts w:ascii="Arial" w:hAnsi="Arial" w:cs="Arial"/>
        </w:rPr>
        <w:t>Somashekhar</w:t>
      </w:r>
      <w:proofErr w:type="spellEnd"/>
      <w:r w:rsidRPr="00A45798">
        <w:rPr>
          <w:rFonts w:ascii="Arial" w:hAnsi="Arial" w:cs="Arial"/>
        </w:rPr>
        <w:t xml:space="preserve"> Nimbalkar</w:t>
      </w:r>
      <w:r w:rsidRPr="00A45798">
        <w:rPr>
          <w:rFonts w:ascii="Arial" w:hAnsi="Arial" w:cs="Arial"/>
          <w:vertAlign w:val="superscript"/>
        </w:rPr>
        <w:t>2</w:t>
      </w:r>
      <w:r w:rsidRPr="00A45798">
        <w:rPr>
          <w:rFonts w:ascii="Arial" w:hAnsi="Arial" w:cs="Arial"/>
        </w:rPr>
        <w:t>, Jeroan J Allison</w:t>
      </w:r>
      <w:r w:rsidRPr="00A45798">
        <w:rPr>
          <w:rFonts w:ascii="Arial" w:hAnsi="Arial" w:cs="Arial"/>
          <w:vertAlign w:val="superscript"/>
        </w:rPr>
        <w:t>1</w:t>
      </w:r>
    </w:p>
    <w:p w:rsidR="00A45798" w:rsidRDefault="00A45798" w:rsidP="00A45798">
      <w:pPr>
        <w:widowControl w:val="0"/>
        <w:autoSpaceDE w:val="0"/>
        <w:autoSpaceDN w:val="0"/>
        <w:adjustRightInd w:val="0"/>
        <w:spacing w:after="0" w:line="240" w:lineRule="auto"/>
        <w:rPr>
          <w:rFonts w:ascii="Arial" w:hAnsi="Arial" w:cs="Arial"/>
        </w:rPr>
      </w:pPr>
      <w:r w:rsidRPr="00A45798">
        <w:rPr>
          <w:rFonts w:ascii="Arial" w:hAnsi="Arial" w:cs="Arial"/>
          <w:vertAlign w:val="superscript"/>
        </w:rPr>
        <w:t>1</w:t>
      </w:r>
      <w:r w:rsidRPr="00A45798">
        <w:rPr>
          <w:rFonts w:ascii="Arial" w:hAnsi="Arial" w:cs="Arial"/>
        </w:rPr>
        <w:t xml:space="preserve">University of Massachusetts Medical School; </w:t>
      </w:r>
      <w:r w:rsidRPr="00A45798">
        <w:rPr>
          <w:rFonts w:ascii="Arial" w:hAnsi="Arial" w:cs="Arial"/>
          <w:vertAlign w:val="superscript"/>
        </w:rPr>
        <w:t>2</w:t>
      </w:r>
      <w:r w:rsidRPr="00A45798">
        <w:rPr>
          <w:rFonts w:ascii="Arial" w:hAnsi="Arial" w:cs="Arial"/>
        </w:rPr>
        <w:t xml:space="preserve">Pramukhswami Medical College, </w:t>
      </w:r>
      <w:proofErr w:type="spellStart"/>
      <w:r w:rsidRPr="00A45798">
        <w:rPr>
          <w:rFonts w:ascii="Arial" w:hAnsi="Arial" w:cs="Arial"/>
        </w:rPr>
        <w:t>Karamsad</w:t>
      </w:r>
      <w:proofErr w:type="spellEnd"/>
      <w:r w:rsidRPr="00A45798">
        <w:rPr>
          <w:rFonts w:ascii="Arial" w:hAnsi="Arial" w:cs="Arial"/>
        </w:rPr>
        <w:t>, India</w:t>
      </w:r>
    </w:p>
    <w:p w:rsidR="00A45798" w:rsidRPr="00A45798" w:rsidRDefault="00A45798" w:rsidP="00A45798">
      <w:pPr>
        <w:widowControl w:val="0"/>
        <w:autoSpaceDE w:val="0"/>
        <w:autoSpaceDN w:val="0"/>
        <w:adjustRightInd w:val="0"/>
        <w:spacing w:after="0" w:line="240" w:lineRule="auto"/>
        <w:jc w:val="both"/>
        <w:rPr>
          <w:rFonts w:ascii="Arial" w:hAnsi="Arial" w:cs="Arial"/>
          <w:color w:val="000000" w:themeColor="text1"/>
        </w:rPr>
      </w:pPr>
    </w:p>
    <w:p w:rsidR="006D56A7" w:rsidRPr="00A45798" w:rsidRDefault="006D56A7" w:rsidP="00A45798">
      <w:pPr>
        <w:widowControl w:val="0"/>
        <w:autoSpaceDE w:val="0"/>
        <w:autoSpaceDN w:val="0"/>
        <w:adjustRightInd w:val="0"/>
        <w:spacing w:after="0" w:line="240" w:lineRule="auto"/>
        <w:jc w:val="both"/>
        <w:rPr>
          <w:rFonts w:ascii="Arial" w:hAnsi="Arial" w:cs="Arial"/>
          <w:color w:val="000000" w:themeColor="text1"/>
        </w:rPr>
      </w:pPr>
      <w:r w:rsidRPr="00A45798">
        <w:rPr>
          <w:rFonts w:ascii="Arial" w:hAnsi="Arial" w:cs="Arial"/>
          <w:b/>
          <w:color w:val="000000" w:themeColor="text1"/>
        </w:rPr>
        <w:t>Purpose:</w:t>
      </w:r>
      <w:r w:rsidRPr="00A45798">
        <w:rPr>
          <w:rFonts w:ascii="Arial" w:hAnsi="Arial" w:cs="Arial"/>
          <w:color w:val="000000" w:themeColor="text1"/>
        </w:rPr>
        <w:t xml:space="preserve"> To examine the relationship of caste and class with perceived discrimination among pregnant women from rural western India.</w:t>
      </w:r>
    </w:p>
    <w:p w:rsidR="006D56A7" w:rsidRPr="00A45798" w:rsidRDefault="006D56A7" w:rsidP="00A45798">
      <w:pPr>
        <w:tabs>
          <w:tab w:val="left" w:pos="1980"/>
        </w:tabs>
        <w:spacing w:after="0" w:line="240" w:lineRule="auto"/>
        <w:jc w:val="both"/>
        <w:rPr>
          <w:rFonts w:ascii="Arial" w:hAnsi="Arial" w:cs="Arial"/>
          <w:color w:val="000000" w:themeColor="text1"/>
        </w:rPr>
      </w:pPr>
    </w:p>
    <w:p w:rsidR="006D56A7" w:rsidRPr="00A45798" w:rsidRDefault="006D56A7" w:rsidP="00A45798">
      <w:pPr>
        <w:tabs>
          <w:tab w:val="left" w:pos="1980"/>
        </w:tabs>
        <w:spacing w:after="0" w:line="240" w:lineRule="auto"/>
        <w:jc w:val="both"/>
        <w:rPr>
          <w:rFonts w:ascii="Arial" w:hAnsi="Arial" w:cs="Arial"/>
          <w:color w:val="000000" w:themeColor="text1"/>
        </w:rPr>
      </w:pPr>
      <w:r w:rsidRPr="00A45798">
        <w:rPr>
          <w:rFonts w:ascii="Arial" w:hAnsi="Arial" w:cs="Arial"/>
          <w:b/>
          <w:color w:val="000000" w:themeColor="text1"/>
        </w:rPr>
        <w:t>Methods:</w:t>
      </w:r>
      <w:r w:rsidRPr="00A45798">
        <w:rPr>
          <w:rFonts w:ascii="Arial" w:hAnsi="Arial" w:cs="Arial"/>
          <w:color w:val="000000" w:themeColor="text1"/>
        </w:rPr>
        <w:t xml:space="preserve"> A cross-sectional survey was administered to 170 pregnant women in rural Gujarat, India, who were enrolled in a longitudinal cohort study. Everyday Discrimination Scale and Experiences of Discrimination questionnaires were used to assess perceived discrimination and response to discrimination. Based on self</w:t>
      </w:r>
      <w:r w:rsidR="00A45798">
        <w:rPr>
          <w:rFonts w:ascii="Arial" w:hAnsi="Arial" w:cs="Arial"/>
          <w:color w:val="000000" w:themeColor="text1"/>
        </w:rPr>
        <w:t>-</w:t>
      </w:r>
      <w:r w:rsidRPr="00A45798">
        <w:rPr>
          <w:rFonts w:ascii="Arial" w:hAnsi="Arial" w:cs="Arial"/>
          <w:color w:val="000000" w:themeColor="text1"/>
        </w:rPr>
        <w:t>reported caste, women were classified to three categories with increasing historical disadvantage: General, Other Backward Castes (OBC), and Scheduled Caste or Tribes (SC/ST). Socioeconomic class was determined using standardized</w:t>
      </w:r>
    </w:p>
    <w:p w:rsidR="00A45798" w:rsidRDefault="00A45798" w:rsidP="00A45798">
      <w:pPr>
        <w:tabs>
          <w:tab w:val="left" w:pos="1980"/>
        </w:tabs>
        <w:spacing w:after="0" w:line="240" w:lineRule="auto"/>
        <w:jc w:val="both"/>
        <w:rPr>
          <w:rFonts w:ascii="Arial" w:hAnsi="Arial" w:cs="Arial"/>
          <w:color w:val="000000" w:themeColor="text1"/>
        </w:rPr>
      </w:pPr>
    </w:p>
    <w:p w:rsidR="006D56A7" w:rsidRPr="00A45798" w:rsidRDefault="006D56A7" w:rsidP="00A45798">
      <w:pPr>
        <w:tabs>
          <w:tab w:val="left" w:pos="1980"/>
        </w:tabs>
        <w:spacing w:after="0" w:line="240" w:lineRule="auto"/>
        <w:jc w:val="both"/>
        <w:rPr>
          <w:rFonts w:ascii="Arial" w:hAnsi="Arial" w:cs="Arial"/>
          <w:color w:val="000000" w:themeColor="text1"/>
        </w:rPr>
      </w:pPr>
      <w:proofErr w:type="spellStart"/>
      <w:proofErr w:type="gramStart"/>
      <w:r w:rsidRPr="00A45798">
        <w:rPr>
          <w:rFonts w:ascii="Arial" w:hAnsi="Arial" w:cs="Arial"/>
          <w:color w:val="000000" w:themeColor="text1"/>
          <w:u w:val="single"/>
        </w:rPr>
        <w:t>Kuppuswamy</w:t>
      </w:r>
      <w:proofErr w:type="spellEnd"/>
      <w:r w:rsidRPr="00A45798">
        <w:rPr>
          <w:rFonts w:ascii="Arial" w:hAnsi="Arial" w:cs="Arial"/>
          <w:color w:val="000000" w:themeColor="text1"/>
          <w:u w:val="single"/>
        </w:rPr>
        <w:t xml:space="preserve"> scale</w:t>
      </w:r>
      <w:r w:rsidRPr="00A45798">
        <w:rPr>
          <w:rFonts w:ascii="Arial" w:hAnsi="Arial" w:cs="Arial"/>
          <w:color w:val="000000" w:themeColor="text1"/>
        </w:rPr>
        <w:t>.</w:t>
      </w:r>
      <w:proofErr w:type="gramEnd"/>
      <w:r w:rsidRPr="00A45798">
        <w:rPr>
          <w:rFonts w:ascii="Arial" w:hAnsi="Arial" w:cs="Arial"/>
          <w:color w:val="000000" w:themeColor="text1"/>
        </w:rPr>
        <w:t xml:space="preserve"> Regression models for count and binomial data were used to examine association of caste and class with experience of discrimination and response to discrimination.</w:t>
      </w:r>
    </w:p>
    <w:p w:rsidR="006D56A7" w:rsidRPr="00A45798" w:rsidRDefault="006D56A7" w:rsidP="00A45798">
      <w:pPr>
        <w:tabs>
          <w:tab w:val="left" w:pos="1980"/>
        </w:tabs>
        <w:spacing w:after="0" w:line="240" w:lineRule="auto"/>
        <w:jc w:val="both"/>
        <w:rPr>
          <w:rFonts w:ascii="Arial" w:hAnsi="Arial" w:cs="Arial"/>
          <w:color w:val="000000" w:themeColor="text1"/>
        </w:rPr>
      </w:pPr>
      <w:r w:rsidRPr="00A45798">
        <w:rPr>
          <w:rFonts w:ascii="Arial" w:hAnsi="Arial" w:cs="Arial"/>
          <w:color w:val="000000" w:themeColor="text1"/>
        </w:rPr>
        <w:t>Results: 68% of women experienced discrimination. After adjusting for confounders, there was a consistent trend and association of discrimination with caste but not class. In comparison to General Caste, lower caste (OBC, SC/ST) women were more likely to 1) experience discrimination (OBC OR: 2.2, SC/ST: 4.1; p-trend: 0.01), 2) have a greater perceived discrimination score (OBC IRR: 1.3, SC/ST: 1.5; p-trend: 0.07), 3) accept discrimination (OBC OR: 6.4, SC/ST: 7.6; p-trend: &lt; 0.01), and 4) keep to herself about discrimination (OBC OR: 2.7, SC/ST: 3.6; p-trend: 0.04).</w:t>
      </w:r>
    </w:p>
    <w:p w:rsidR="00A45798" w:rsidRDefault="00A45798" w:rsidP="00A45798">
      <w:pPr>
        <w:tabs>
          <w:tab w:val="left" w:pos="1980"/>
        </w:tabs>
        <w:spacing w:after="0" w:line="240" w:lineRule="auto"/>
        <w:jc w:val="both"/>
        <w:rPr>
          <w:rFonts w:ascii="Arial" w:hAnsi="Arial" w:cs="Arial"/>
          <w:color w:val="000000" w:themeColor="text1"/>
        </w:rPr>
      </w:pPr>
    </w:p>
    <w:p w:rsidR="00D26679" w:rsidRPr="00A45798" w:rsidRDefault="006D56A7" w:rsidP="00A45798">
      <w:pPr>
        <w:tabs>
          <w:tab w:val="left" w:pos="1980"/>
        </w:tabs>
        <w:spacing w:after="0" w:line="240" w:lineRule="auto"/>
        <w:jc w:val="both"/>
        <w:rPr>
          <w:rFonts w:ascii="Arial" w:hAnsi="Arial" w:cs="Arial"/>
          <w:color w:val="000000" w:themeColor="text1"/>
        </w:rPr>
      </w:pPr>
      <w:r w:rsidRPr="00A45798">
        <w:rPr>
          <w:rFonts w:ascii="Arial" w:hAnsi="Arial" w:cs="Arial"/>
          <w:b/>
          <w:color w:val="000000" w:themeColor="text1"/>
        </w:rPr>
        <w:t>Conclusion:</w:t>
      </w:r>
      <w:r w:rsidRPr="00A45798">
        <w:rPr>
          <w:rFonts w:ascii="Arial" w:hAnsi="Arial" w:cs="Arial"/>
          <w:color w:val="000000" w:themeColor="text1"/>
        </w:rPr>
        <w:t xml:space="preserve"> The differential experience of discrimination by lower caste women in comparison to upper caste women and their response to such experiences highlight the importance of studying discrimination to understand existing caste-based disparities.</w:t>
      </w:r>
    </w:p>
    <w:p w:rsidR="00871132" w:rsidRDefault="00871132" w:rsidP="00A45798">
      <w:pPr>
        <w:tabs>
          <w:tab w:val="left" w:pos="1980"/>
        </w:tabs>
        <w:spacing w:after="0" w:line="240" w:lineRule="auto"/>
        <w:rPr>
          <w:rFonts w:ascii="Arial" w:hAnsi="Arial" w:cs="Arial"/>
          <w:color w:val="000000" w:themeColor="text1"/>
        </w:rPr>
      </w:pPr>
    </w:p>
    <w:p w:rsidR="00A45798" w:rsidRPr="00A45798" w:rsidRDefault="00A45798" w:rsidP="00A45798">
      <w:pPr>
        <w:tabs>
          <w:tab w:val="left" w:pos="1980"/>
        </w:tabs>
        <w:spacing w:after="0" w:line="240" w:lineRule="auto"/>
        <w:rPr>
          <w:rFonts w:ascii="Arial" w:hAnsi="Arial" w:cs="Arial"/>
          <w:b/>
          <w:color w:val="000000" w:themeColor="text1"/>
          <w:u w:val="single"/>
        </w:rPr>
      </w:pPr>
      <w:r w:rsidRPr="00A45798">
        <w:rPr>
          <w:rFonts w:ascii="Arial" w:hAnsi="Arial" w:cs="Arial"/>
          <w:b/>
          <w:color w:val="000000" w:themeColor="text1"/>
          <w:u w:val="single"/>
        </w:rPr>
        <w:t>Contact:</w:t>
      </w:r>
    </w:p>
    <w:p w:rsidR="00F8238C" w:rsidRDefault="00871132" w:rsidP="00A45798">
      <w:pPr>
        <w:widowControl w:val="0"/>
        <w:autoSpaceDE w:val="0"/>
        <w:autoSpaceDN w:val="0"/>
        <w:adjustRightInd w:val="0"/>
        <w:spacing w:after="0" w:line="240" w:lineRule="auto"/>
        <w:rPr>
          <w:rFonts w:ascii="Arial" w:hAnsi="Arial" w:cs="Arial"/>
        </w:rPr>
      </w:pPr>
      <w:r w:rsidRPr="00A45798">
        <w:rPr>
          <w:rFonts w:ascii="Arial" w:hAnsi="Arial" w:cs="Arial"/>
        </w:rPr>
        <w:t>Apurv Soni</w:t>
      </w:r>
    </w:p>
    <w:p w:rsidR="00A45798" w:rsidRDefault="00871132" w:rsidP="00A45798">
      <w:pPr>
        <w:widowControl w:val="0"/>
        <w:autoSpaceDE w:val="0"/>
        <w:autoSpaceDN w:val="0"/>
        <w:adjustRightInd w:val="0"/>
        <w:spacing w:after="0" w:line="240" w:lineRule="auto"/>
        <w:rPr>
          <w:rFonts w:ascii="Arial" w:hAnsi="Arial" w:cs="Arial"/>
        </w:rPr>
      </w:pPr>
      <w:bookmarkStart w:id="0" w:name="_GoBack"/>
      <w:bookmarkEnd w:id="0"/>
      <w:r w:rsidRPr="00A45798">
        <w:rPr>
          <w:rFonts w:ascii="Arial" w:hAnsi="Arial" w:cs="Arial"/>
        </w:rPr>
        <w:t>Clinical and Population Health Research</w:t>
      </w:r>
    </w:p>
    <w:p w:rsidR="00871132" w:rsidRDefault="00A45798" w:rsidP="00A45798">
      <w:pPr>
        <w:widowControl w:val="0"/>
        <w:autoSpaceDE w:val="0"/>
        <w:autoSpaceDN w:val="0"/>
        <w:adjustRightInd w:val="0"/>
        <w:spacing w:after="0" w:line="240" w:lineRule="auto"/>
        <w:rPr>
          <w:rFonts w:ascii="Arial" w:hAnsi="Arial" w:cs="Arial"/>
        </w:rPr>
      </w:pPr>
      <w:r>
        <w:rPr>
          <w:rFonts w:ascii="Arial" w:hAnsi="Arial" w:cs="Arial"/>
        </w:rPr>
        <w:t>University of Massachusetts Medical School</w:t>
      </w:r>
    </w:p>
    <w:p w:rsidR="00A45798" w:rsidRDefault="00F8238C" w:rsidP="00A45798">
      <w:pPr>
        <w:tabs>
          <w:tab w:val="left" w:pos="1980"/>
        </w:tabs>
        <w:spacing w:after="0" w:line="240" w:lineRule="auto"/>
        <w:rPr>
          <w:rFonts w:ascii="Arial" w:hAnsi="Arial" w:cs="Arial"/>
        </w:rPr>
      </w:pPr>
      <w:hyperlink r:id="rId5" w:history="1">
        <w:r w:rsidR="00A45798" w:rsidRPr="007C05D0">
          <w:rPr>
            <w:rStyle w:val="Hyperlink"/>
            <w:rFonts w:ascii="Arial" w:hAnsi="Arial" w:cs="Arial"/>
          </w:rPr>
          <w:t>Apurv.Soni@umassmed.edu</w:t>
        </w:r>
      </w:hyperlink>
    </w:p>
    <w:sectPr w:rsidR="00A4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7A"/>
    <w:rsid w:val="000229B8"/>
    <w:rsid w:val="0003217A"/>
    <w:rsid w:val="000C76E8"/>
    <w:rsid w:val="0032404C"/>
    <w:rsid w:val="006D56A7"/>
    <w:rsid w:val="00871132"/>
    <w:rsid w:val="00A45798"/>
    <w:rsid w:val="00B33C27"/>
    <w:rsid w:val="00BC6914"/>
    <w:rsid w:val="00C61803"/>
    <w:rsid w:val="00CC51C0"/>
    <w:rsid w:val="00D71626"/>
    <w:rsid w:val="00E72F03"/>
    <w:rsid w:val="00F8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7A"/>
    <w:pPr>
      <w:ind w:left="720"/>
      <w:contextualSpacing/>
    </w:pPr>
  </w:style>
  <w:style w:type="character" w:customStyle="1" w:styleId="gi">
    <w:name w:val="gi"/>
    <w:basedOn w:val="DefaultParagraphFont"/>
    <w:rsid w:val="0003217A"/>
  </w:style>
  <w:style w:type="character" w:styleId="Hyperlink">
    <w:name w:val="Hyperlink"/>
    <w:basedOn w:val="DefaultParagraphFont"/>
    <w:uiPriority w:val="99"/>
    <w:unhideWhenUsed/>
    <w:rsid w:val="0003217A"/>
    <w:rPr>
      <w:color w:val="0563C1" w:themeColor="hyperlink"/>
      <w:u w:val="single"/>
    </w:rPr>
  </w:style>
  <w:style w:type="character" w:customStyle="1" w:styleId="fm-affl">
    <w:name w:val="fm-affl"/>
    <w:basedOn w:val="DefaultParagraphFont"/>
    <w:rsid w:val="00032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7A"/>
    <w:pPr>
      <w:ind w:left="720"/>
      <w:contextualSpacing/>
    </w:pPr>
  </w:style>
  <w:style w:type="character" w:customStyle="1" w:styleId="gi">
    <w:name w:val="gi"/>
    <w:basedOn w:val="DefaultParagraphFont"/>
    <w:rsid w:val="0003217A"/>
  </w:style>
  <w:style w:type="character" w:styleId="Hyperlink">
    <w:name w:val="Hyperlink"/>
    <w:basedOn w:val="DefaultParagraphFont"/>
    <w:uiPriority w:val="99"/>
    <w:unhideWhenUsed/>
    <w:rsid w:val="0003217A"/>
    <w:rPr>
      <w:color w:val="0563C1" w:themeColor="hyperlink"/>
      <w:u w:val="single"/>
    </w:rPr>
  </w:style>
  <w:style w:type="character" w:customStyle="1" w:styleId="fm-affl">
    <w:name w:val="fm-affl"/>
    <w:basedOn w:val="DefaultParagraphFont"/>
    <w:rsid w:val="0003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urv.Soni@umassm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dc:creator>
  <cp:lastModifiedBy>depasquw</cp:lastModifiedBy>
  <cp:revision>4</cp:revision>
  <dcterms:created xsi:type="dcterms:W3CDTF">2017-03-30T18:33:00Z</dcterms:created>
  <dcterms:modified xsi:type="dcterms:W3CDTF">2017-04-03T19:50:00Z</dcterms:modified>
</cp:coreProperties>
</file>